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2" w:type="dxa"/>
        <w:tblLayout w:type="fixed"/>
        <w:tblLook w:val="0000" w:firstRow="0" w:lastRow="0" w:firstColumn="0" w:lastColumn="0" w:noHBand="0" w:noVBand="0"/>
      </w:tblPr>
      <w:tblGrid>
        <w:gridCol w:w="2551"/>
        <w:gridCol w:w="7513"/>
      </w:tblGrid>
      <w:tr w:rsidR="001B0E10" w:rsidRPr="0054630A" w14:paraId="0A35BCA2" w14:textId="77777777" w:rsidTr="008221DF">
        <w:trPr>
          <w:trHeight w:val="1466"/>
        </w:trPr>
        <w:tc>
          <w:tcPr>
            <w:tcW w:w="2551" w:type="dxa"/>
            <w:tcBorders>
              <w:top w:val="single" w:sz="18" w:space="0" w:color="FFFF00"/>
              <w:left w:val="single" w:sz="18" w:space="0" w:color="FFFF00"/>
              <w:bottom w:val="single" w:sz="18" w:space="0" w:color="FFFF00"/>
              <w:right w:val="single" w:sz="18" w:space="0" w:color="FFFF00"/>
            </w:tcBorders>
            <w:shd w:val="clear" w:color="auto" w:fill="FFFFFF"/>
          </w:tcPr>
          <w:p w14:paraId="4A431A2A" w14:textId="1344717A" w:rsidR="001B0E10" w:rsidRPr="00D926D4" w:rsidRDefault="009F4A80">
            <w:pPr>
              <w:pStyle w:val="a6"/>
              <w:snapToGrid w:val="0"/>
              <w:ind w:left="195"/>
              <w:jc w:val="left"/>
              <w:outlineLvl w:val="0"/>
              <w:rPr>
                <w:sz w:val="24"/>
                <w:lang w:val="el-GR" w:eastAsia="el-GR"/>
              </w:rPr>
            </w:pPr>
            <w:r w:rsidRPr="00D926D4">
              <w:rPr>
                <w:noProof/>
                <w:lang w:val="el-GR" w:eastAsia="el-GR"/>
              </w:rPr>
              <w:drawing>
                <wp:inline distT="0" distB="0" distL="0" distR="0" wp14:anchorId="29B0132C" wp14:editId="5A8DF6DD">
                  <wp:extent cx="1371600" cy="1285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r w:rsidR="001B0E10" w:rsidRPr="00D926D4">
              <w:rPr>
                <w:sz w:val="24"/>
                <w:lang w:val="el-GR" w:eastAsia="el-GR"/>
              </w:rPr>
              <w:t xml:space="preserve">  </w:t>
            </w:r>
          </w:p>
          <w:p w14:paraId="0B4F9DD8" w14:textId="77777777" w:rsidR="001B0E10" w:rsidRPr="00D926D4" w:rsidRDefault="001B0E10">
            <w:pPr>
              <w:pStyle w:val="a6"/>
              <w:snapToGrid w:val="0"/>
              <w:ind w:left="0"/>
              <w:jc w:val="left"/>
              <w:outlineLvl w:val="0"/>
              <w:rPr>
                <w:sz w:val="20"/>
                <w:lang w:val="el-GR" w:eastAsia="el-GR"/>
              </w:rPr>
            </w:pPr>
            <w:r w:rsidRPr="00D926D4">
              <w:rPr>
                <w:sz w:val="24"/>
                <w:lang w:val="el-GR" w:eastAsia="el-GR"/>
              </w:rPr>
              <w:t xml:space="preserve">   </w:t>
            </w:r>
          </w:p>
        </w:tc>
        <w:tc>
          <w:tcPr>
            <w:tcW w:w="7513" w:type="dxa"/>
            <w:tcBorders>
              <w:top w:val="single" w:sz="18" w:space="0" w:color="FFFF00"/>
              <w:left w:val="single" w:sz="18" w:space="0" w:color="FFFF00"/>
              <w:bottom w:val="single" w:sz="18" w:space="0" w:color="FFFF00"/>
              <w:right w:val="single" w:sz="18" w:space="0" w:color="FFFF00"/>
            </w:tcBorders>
            <w:shd w:val="clear" w:color="auto" w:fill="FFFFFF"/>
          </w:tcPr>
          <w:p w14:paraId="0867201E" w14:textId="77777777" w:rsidR="001B0E10" w:rsidRPr="00D926D4" w:rsidRDefault="001B0E10">
            <w:pPr>
              <w:pStyle w:val="a6"/>
              <w:snapToGrid w:val="0"/>
              <w:ind w:left="-676"/>
              <w:outlineLvl w:val="0"/>
              <w:rPr>
                <w:rFonts w:ascii="Arial Black" w:hAnsi="Arial Black"/>
                <w:sz w:val="24"/>
                <w:lang w:val="el-GR" w:eastAsia="el-GR"/>
              </w:rPr>
            </w:pPr>
            <w:r w:rsidRPr="00D926D4">
              <w:rPr>
                <w:rFonts w:ascii="Arial Black" w:hAnsi="Arial Black"/>
                <w:sz w:val="26"/>
                <w:lang w:val="el-GR" w:eastAsia="el-GR"/>
              </w:rPr>
              <w:t>WORLD PEACE COUNCIL</w:t>
            </w:r>
            <w:r w:rsidRPr="00D926D4">
              <w:rPr>
                <w:rFonts w:ascii="Arial Black" w:hAnsi="Arial Black"/>
                <w:sz w:val="24"/>
                <w:lang w:val="el-GR" w:eastAsia="el-GR"/>
              </w:rPr>
              <w:t xml:space="preserve">                                                  CONSEJO MUNDIAL DE LA PAZ                                          CONSEIL MONDIAL DE LA PAIX</w:t>
            </w:r>
          </w:p>
          <w:p w14:paraId="7747DEA9" w14:textId="77777777" w:rsidR="001B0E10" w:rsidRPr="00D926D4" w:rsidRDefault="001B0E10">
            <w:pPr>
              <w:pStyle w:val="a6"/>
              <w:snapToGrid w:val="0"/>
              <w:spacing w:before="0" w:after="0"/>
              <w:ind w:left="-676"/>
              <w:outlineLvl w:val="0"/>
              <w:rPr>
                <w:rFonts w:ascii="Verdana" w:hAnsi="Verdana"/>
                <w:sz w:val="22"/>
                <w:lang w:val="el-GR" w:eastAsia="el-GR"/>
              </w:rPr>
            </w:pPr>
            <w:r w:rsidRPr="00D926D4">
              <w:rPr>
                <w:rFonts w:ascii="Verdana" w:hAnsi="Verdana"/>
                <w:sz w:val="22"/>
                <w:lang w:val="el-GR" w:eastAsia="el-GR"/>
              </w:rPr>
              <w:t>10 OTHONOS ST. 10557 ATHENS GREECE</w:t>
            </w:r>
          </w:p>
          <w:p w14:paraId="1B35E957" w14:textId="77777777" w:rsidR="001B0E10" w:rsidRPr="00D926D4" w:rsidRDefault="001B0E10">
            <w:pPr>
              <w:pStyle w:val="a6"/>
              <w:snapToGrid w:val="0"/>
              <w:spacing w:before="0" w:after="0"/>
              <w:ind w:left="-676"/>
              <w:outlineLvl w:val="0"/>
              <w:rPr>
                <w:sz w:val="22"/>
                <w:lang w:val="el-GR" w:eastAsia="el-GR"/>
              </w:rPr>
            </w:pPr>
            <w:r w:rsidRPr="00D926D4">
              <w:rPr>
                <w:rFonts w:ascii="Verdana" w:hAnsi="Verdana"/>
                <w:sz w:val="22"/>
                <w:lang w:val="el-GR" w:eastAsia="el-GR"/>
              </w:rPr>
              <w:t xml:space="preserve">        TEL: +30-210- 3316326 FAX: +30-210-32</w:t>
            </w:r>
            <w:r w:rsidR="00D85D5B" w:rsidRPr="00D926D4">
              <w:rPr>
                <w:rFonts w:ascii="Verdana" w:hAnsi="Verdana"/>
                <w:sz w:val="22"/>
                <w:lang w:val="el-GR" w:eastAsia="el-GR"/>
              </w:rPr>
              <w:t>51576</w:t>
            </w:r>
            <w:r w:rsidRPr="00D926D4">
              <w:rPr>
                <w:rFonts w:ascii="Verdana" w:hAnsi="Verdana"/>
                <w:sz w:val="22"/>
                <w:lang w:val="el-GR" w:eastAsia="el-GR"/>
              </w:rPr>
              <w:t xml:space="preserve"> </w:t>
            </w:r>
            <w:r w:rsidRPr="00D926D4">
              <w:rPr>
                <w:sz w:val="22"/>
                <w:lang w:val="el-GR" w:eastAsia="el-GR"/>
              </w:rPr>
              <w:t xml:space="preserve">   </w:t>
            </w:r>
          </w:p>
          <w:p w14:paraId="7E457077" w14:textId="77777777" w:rsidR="001B0E10" w:rsidRPr="0054630A" w:rsidRDefault="001B0E10">
            <w:pPr>
              <w:pStyle w:val="a6"/>
              <w:snapToGrid w:val="0"/>
              <w:spacing w:before="0" w:after="0"/>
              <w:ind w:left="-676"/>
              <w:outlineLvl w:val="0"/>
              <w:rPr>
                <w:sz w:val="22"/>
                <w:lang w:val="en-US" w:eastAsia="el-GR"/>
              </w:rPr>
            </w:pPr>
            <w:r w:rsidRPr="0054630A">
              <w:rPr>
                <w:sz w:val="22"/>
                <w:lang w:val="en-US" w:eastAsia="el-GR"/>
              </w:rPr>
              <w:t xml:space="preserve">  </w:t>
            </w:r>
            <w:hyperlink r:id="rId9" w:history="1">
              <w:r w:rsidRPr="0054630A">
                <w:rPr>
                  <w:color w:val="0000FF"/>
                  <w:sz w:val="22"/>
                  <w:u w:val="single"/>
                  <w:lang w:val="en-US" w:eastAsia="el-GR"/>
                </w:rPr>
                <w:t>www.wpc-in.org</w:t>
              </w:r>
            </w:hyperlink>
            <w:r w:rsidRPr="0054630A">
              <w:rPr>
                <w:sz w:val="22"/>
                <w:lang w:val="en-US" w:eastAsia="el-GR"/>
              </w:rPr>
              <w:t xml:space="preserve">, e-mail: </w:t>
            </w:r>
            <w:hyperlink r:id="rId10" w:history="1">
              <w:r w:rsidRPr="0054630A">
                <w:rPr>
                  <w:color w:val="0000FF"/>
                  <w:sz w:val="22"/>
                  <w:u w:val="single"/>
                  <w:lang w:val="en-US" w:eastAsia="el-GR"/>
                </w:rPr>
                <w:t>wpc@otenet.gr</w:t>
              </w:r>
            </w:hyperlink>
          </w:p>
          <w:p w14:paraId="48F87878" w14:textId="77777777" w:rsidR="00746CA3" w:rsidRDefault="00746CA3" w:rsidP="00746CA3">
            <w:pPr>
              <w:pStyle w:val="a6"/>
              <w:snapToGrid w:val="0"/>
              <w:spacing w:before="0" w:after="0"/>
              <w:ind w:left="-676"/>
              <w:outlineLvl w:val="0"/>
              <w:rPr>
                <w:rFonts w:ascii="Algerian" w:hAnsi="Algerian"/>
                <w:sz w:val="18"/>
                <w:szCs w:val="18"/>
                <w:lang w:val="en-US" w:eastAsia="el-GR"/>
              </w:rPr>
            </w:pPr>
          </w:p>
          <w:p w14:paraId="7F327B84" w14:textId="77777777" w:rsidR="00746CA3" w:rsidRPr="009A2091" w:rsidRDefault="00746CA3" w:rsidP="00746CA3">
            <w:pPr>
              <w:pStyle w:val="a6"/>
              <w:snapToGrid w:val="0"/>
              <w:spacing w:before="0" w:after="0"/>
              <w:ind w:left="-676"/>
              <w:outlineLvl w:val="0"/>
              <w:rPr>
                <w:rFonts w:ascii="Algerian" w:hAnsi="Algerian"/>
                <w:sz w:val="18"/>
                <w:szCs w:val="18"/>
                <w:lang w:val="en-US" w:eastAsia="el-GR"/>
              </w:rPr>
            </w:pPr>
            <w:r w:rsidRPr="009A2091">
              <w:rPr>
                <w:rFonts w:ascii="Algerian" w:hAnsi="Algerian"/>
                <w:sz w:val="18"/>
                <w:szCs w:val="18"/>
                <w:lang w:val="en-US" w:eastAsia="el-GR"/>
              </w:rPr>
              <w:t>7</w:t>
            </w:r>
            <w:r w:rsidR="00E81005">
              <w:rPr>
                <w:rFonts w:ascii="Algerian" w:hAnsi="Algerian"/>
                <w:sz w:val="18"/>
                <w:szCs w:val="18"/>
                <w:lang w:val="en-US" w:eastAsia="el-GR"/>
              </w:rPr>
              <w:t xml:space="preserve">6 </w:t>
            </w:r>
            <w:r w:rsidRPr="009A2091">
              <w:rPr>
                <w:rFonts w:ascii="Algerian" w:hAnsi="Algerian"/>
                <w:sz w:val="18"/>
                <w:szCs w:val="18"/>
                <w:lang w:val="en-US" w:eastAsia="el-GR"/>
              </w:rPr>
              <w:t xml:space="preserve">Years of Struggle for a World of Peace&amp;Social Justice, </w:t>
            </w:r>
          </w:p>
          <w:p w14:paraId="4EB974AF" w14:textId="77777777" w:rsidR="001B0E10" w:rsidRPr="0054630A" w:rsidRDefault="00746CA3" w:rsidP="00746CA3">
            <w:pPr>
              <w:pStyle w:val="a6"/>
              <w:snapToGrid w:val="0"/>
              <w:spacing w:before="0" w:after="0"/>
              <w:ind w:left="-676"/>
              <w:outlineLvl w:val="0"/>
              <w:rPr>
                <w:sz w:val="18"/>
                <w:lang w:val="en-US" w:eastAsia="el-GR"/>
              </w:rPr>
            </w:pPr>
            <w:r w:rsidRPr="009A2091">
              <w:rPr>
                <w:rFonts w:ascii="Algerian" w:hAnsi="Algerian"/>
                <w:sz w:val="18"/>
                <w:szCs w:val="18"/>
                <w:lang w:val="en-US" w:eastAsia="el-GR"/>
              </w:rPr>
              <w:t>on the side of the Poor and the Oppressed</w:t>
            </w:r>
          </w:p>
          <w:p w14:paraId="3BBE2F9F" w14:textId="77777777" w:rsidR="001B0E10" w:rsidRPr="0054630A" w:rsidRDefault="001B0E10">
            <w:pPr>
              <w:pStyle w:val="a6"/>
              <w:snapToGrid w:val="0"/>
              <w:spacing w:before="0" w:after="0"/>
              <w:ind w:left="-676"/>
              <w:outlineLvl w:val="0"/>
              <w:rPr>
                <w:sz w:val="24"/>
                <w:lang w:val="en-US" w:eastAsia="el-GR"/>
              </w:rPr>
            </w:pPr>
          </w:p>
        </w:tc>
      </w:tr>
    </w:tbl>
    <w:p w14:paraId="4A924C79" w14:textId="77777777" w:rsidR="00B93588" w:rsidRDefault="00B93588" w:rsidP="00B93588">
      <w:pPr>
        <w:pBdr>
          <w:top w:val="none" w:sz="0" w:space="0" w:color="auto"/>
          <w:left w:val="none" w:sz="0" w:space="0" w:color="auto"/>
          <w:bottom w:val="none" w:sz="0" w:space="0" w:color="auto"/>
          <w:right w:val="none" w:sz="0" w:space="0" w:color="auto"/>
        </w:pBdr>
        <w:ind w:left="0"/>
        <w:rPr>
          <w:lang w:val="en-US"/>
        </w:rPr>
      </w:pPr>
    </w:p>
    <w:p w14:paraId="16263469" w14:textId="77777777" w:rsidR="009F4A80" w:rsidRPr="00844315" w:rsidRDefault="009F4A80" w:rsidP="009F4A80">
      <w:pPr>
        <w:jc w:val="both"/>
        <w:rPr>
          <w:b/>
          <w:bCs/>
          <w:sz w:val="24"/>
          <w:szCs w:val="24"/>
          <w:lang w:val="en-US"/>
        </w:rPr>
      </w:pPr>
      <w:r w:rsidRPr="00844315">
        <w:rPr>
          <w:b/>
          <w:bCs/>
          <w:sz w:val="24"/>
          <w:szCs w:val="24"/>
          <w:lang w:val="en-US"/>
        </w:rPr>
        <w:t>Secretariat Meeting | Prague, Czech Republic, May 10, 2026</w:t>
      </w:r>
    </w:p>
    <w:p w14:paraId="52B5556B" w14:textId="77777777" w:rsidR="009F4A80" w:rsidRPr="00844315" w:rsidRDefault="009F4A80" w:rsidP="009F4A80">
      <w:pPr>
        <w:jc w:val="both"/>
        <w:rPr>
          <w:b/>
          <w:bCs/>
          <w:sz w:val="24"/>
          <w:szCs w:val="24"/>
          <w:lang w:val="en-US"/>
        </w:rPr>
      </w:pPr>
    </w:p>
    <w:p w14:paraId="119AC955" w14:textId="0B815BEA" w:rsidR="009F4A80" w:rsidRPr="00844315" w:rsidRDefault="009F4A80" w:rsidP="0044792F">
      <w:pPr>
        <w:ind w:left="397" w:right="227"/>
        <w:jc w:val="both"/>
        <w:rPr>
          <w:b/>
          <w:bCs/>
          <w:sz w:val="24"/>
          <w:szCs w:val="24"/>
          <w:lang w:val="en-US"/>
        </w:rPr>
      </w:pPr>
      <w:r w:rsidRPr="00844315">
        <w:rPr>
          <w:b/>
          <w:bCs/>
          <w:sz w:val="24"/>
          <w:szCs w:val="24"/>
          <w:lang w:val="en-US"/>
        </w:rPr>
        <w:t>Resolution of Solidarity with the Saharawi People</w:t>
      </w:r>
    </w:p>
    <w:p w14:paraId="7A2A8516" w14:textId="77777777" w:rsidR="009F4A80" w:rsidRPr="00844315" w:rsidRDefault="009F4A80" w:rsidP="0044792F">
      <w:pPr>
        <w:ind w:left="397" w:right="227"/>
        <w:jc w:val="both"/>
        <w:rPr>
          <w:sz w:val="24"/>
          <w:szCs w:val="24"/>
          <w:lang w:val="en-US"/>
        </w:rPr>
      </w:pPr>
    </w:p>
    <w:p w14:paraId="4C409A92" w14:textId="77777777" w:rsidR="009F4A80" w:rsidRPr="006D7891" w:rsidRDefault="009F4A80" w:rsidP="0044792F">
      <w:pPr>
        <w:ind w:left="397" w:right="227"/>
        <w:jc w:val="both"/>
        <w:rPr>
          <w:sz w:val="23"/>
          <w:szCs w:val="23"/>
          <w:lang w:val="en-US"/>
        </w:rPr>
      </w:pPr>
      <w:r w:rsidRPr="006D7891">
        <w:rPr>
          <w:sz w:val="23"/>
          <w:szCs w:val="23"/>
          <w:lang w:val="en-US"/>
        </w:rPr>
        <w:t>Colonialism is not a closed chapter in human history, and all nations still have the responsibility to abolish it. Western Sahara is listed by the UN as a non-self-governing territory pending decolonization by Spain since 1963, and has been militarily occupied and settled by Morocco since 1975. Therefore, the World Peace Council adds its voice to that of the Saharawi people in demanding concrete actions to end this oppressive regime, so that the Saharawis can finally exercise their self-determination.</w:t>
      </w:r>
    </w:p>
    <w:p w14:paraId="6576BD5C" w14:textId="77777777" w:rsidR="009F4A80" w:rsidRPr="006D7891" w:rsidRDefault="009F4A80" w:rsidP="0044792F">
      <w:pPr>
        <w:ind w:left="397" w:right="227"/>
        <w:jc w:val="both"/>
        <w:rPr>
          <w:sz w:val="23"/>
          <w:szCs w:val="23"/>
          <w:lang w:val="en-US"/>
        </w:rPr>
      </w:pPr>
    </w:p>
    <w:p w14:paraId="174B68F6" w14:textId="3F003C67" w:rsidR="009F4A80" w:rsidRPr="006D7891" w:rsidRDefault="009F4A80" w:rsidP="0044792F">
      <w:pPr>
        <w:ind w:left="397" w:right="227"/>
        <w:jc w:val="both"/>
        <w:rPr>
          <w:sz w:val="23"/>
          <w:szCs w:val="23"/>
          <w:lang w:val="en-US"/>
        </w:rPr>
      </w:pPr>
      <w:r w:rsidRPr="006D7891">
        <w:rPr>
          <w:sz w:val="23"/>
          <w:szCs w:val="23"/>
          <w:lang w:val="en-US"/>
        </w:rPr>
        <w:t>The Saharawi people's yearning for freedom from colonial rule did not begin when the UN recognized it. Nor did it end when Spain betrayed them and surrendered the territory, or when Morocco occupied it five long decades ago. Still, the Question of Western Sahara remains unresolved on the UN agenda for six decades.</w:t>
      </w:r>
    </w:p>
    <w:p w14:paraId="4306667B" w14:textId="77777777" w:rsidR="009F4A80" w:rsidRPr="006D7891" w:rsidRDefault="009F4A80" w:rsidP="0044792F">
      <w:pPr>
        <w:ind w:left="397" w:right="227"/>
        <w:jc w:val="both"/>
        <w:rPr>
          <w:sz w:val="23"/>
          <w:szCs w:val="23"/>
          <w:lang w:val="en-US"/>
        </w:rPr>
      </w:pPr>
    </w:p>
    <w:p w14:paraId="6796509A" w14:textId="77777777" w:rsidR="009F4A80" w:rsidRPr="006D7891" w:rsidRDefault="009F4A80" w:rsidP="0044792F">
      <w:pPr>
        <w:ind w:left="397" w:right="227"/>
        <w:jc w:val="both"/>
        <w:rPr>
          <w:sz w:val="23"/>
          <w:szCs w:val="23"/>
          <w:lang w:val="en-US"/>
        </w:rPr>
      </w:pPr>
      <w:r w:rsidRPr="006D7891">
        <w:rPr>
          <w:sz w:val="23"/>
          <w:szCs w:val="23"/>
          <w:lang w:val="en-US"/>
        </w:rPr>
        <w:t xml:space="preserve">Spain, France, the European Union and more recently the United States have attempted to crush the Saharawi’s determination with spurious agreements with Morocco, effectively endorsing and benefiting from the plundering of the people’s resources, the annexation of their homeland, and the perpetuation of injustice. Morocco, in turn, seeks to crush Saharawi resistance with political imprisonment, torture, censorship, enforced disappearance, displacement, or exile. </w:t>
      </w:r>
    </w:p>
    <w:p w14:paraId="0C9F0E92" w14:textId="77777777" w:rsidR="009F4A80" w:rsidRPr="006D7891" w:rsidRDefault="009F4A80" w:rsidP="0044792F">
      <w:pPr>
        <w:ind w:left="397" w:right="227"/>
        <w:jc w:val="both"/>
        <w:rPr>
          <w:sz w:val="23"/>
          <w:szCs w:val="23"/>
          <w:lang w:val="en-US"/>
        </w:rPr>
      </w:pPr>
    </w:p>
    <w:p w14:paraId="4CFEBCB9" w14:textId="3F759349" w:rsidR="009F4A80" w:rsidRPr="006D7891" w:rsidRDefault="009F4A80" w:rsidP="0044792F">
      <w:pPr>
        <w:ind w:left="397" w:right="227"/>
        <w:jc w:val="both"/>
        <w:rPr>
          <w:sz w:val="23"/>
          <w:szCs w:val="23"/>
          <w:lang w:val="en-US"/>
        </w:rPr>
      </w:pPr>
      <w:r w:rsidRPr="006D7891">
        <w:rPr>
          <w:sz w:val="23"/>
          <w:szCs w:val="23"/>
          <w:lang w:val="en-US"/>
        </w:rPr>
        <w:t xml:space="preserve">Still, the Saharawi people and their legitimate representative, the POLISARIO Front, continue struggling for liberation, resisting both the occupier and its partners, and setting an example for humanity in the process of strengthening </w:t>
      </w:r>
      <w:r w:rsidR="00DC7CBA" w:rsidRPr="006D7891">
        <w:rPr>
          <w:sz w:val="23"/>
          <w:szCs w:val="23"/>
          <w:lang w:val="en-US"/>
        </w:rPr>
        <w:t>the process of social emancipation</w:t>
      </w:r>
      <w:r w:rsidRPr="006D7891">
        <w:rPr>
          <w:sz w:val="23"/>
          <w:szCs w:val="23"/>
          <w:lang w:val="en-US"/>
        </w:rPr>
        <w:t xml:space="preserve">. For this reason, we salute the Saharawis for the 50th anniversary of the proclamation of the Saharawi Arab Democratic Republic on February 27, 1976, which is a founding member of the African Union, and call on all peace-loving peoples and states to continue working for its recognition, independence, and sovereignty. </w:t>
      </w:r>
    </w:p>
    <w:p w14:paraId="639ADC32" w14:textId="77777777" w:rsidR="009F4A80" w:rsidRPr="006D7891" w:rsidRDefault="009F4A80" w:rsidP="0044792F">
      <w:pPr>
        <w:ind w:left="397" w:right="227"/>
        <w:jc w:val="both"/>
        <w:rPr>
          <w:sz w:val="23"/>
          <w:szCs w:val="23"/>
          <w:lang w:val="en-US"/>
        </w:rPr>
      </w:pPr>
    </w:p>
    <w:p w14:paraId="46FE65F2" w14:textId="77777777" w:rsidR="009F4A80" w:rsidRPr="006D7891" w:rsidRDefault="009F4A80" w:rsidP="0044792F">
      <w:pPr>
        <w:ind w:left="397" w:right="227"/>
        <w:jc w:val="both"/>
        <w:rPr>
          <w:sz w:val="23"/>
          <w:szCs w:val="23"/>
          <w:lang w:val="en-US"/>
        </w:rPr>
      </w:pPr>
      <w:r w:rsidRPr="006D7891">
        <w:rPr>
          <w:sz w:val="23"/>
          <w:szCs w:val="23"/>
          <w:lang w:val="en-US"/>
        </w:rPr>
        <w:t>Morocco spares no expenses to try and hide the colonial nature of its occupation of Western Sahara, isolate the SADR and POLISARIO and build support to its illegitimate solution of granting autonomy to the Saharawis under its sovereignty. This is a colonial plan that overturns the people’s right to determine their own future, one tacitly or overtly supported by the US, the EU, Spain and France. We must reject it.</w:t>
      </w:r>
    </w:p>
    <w:p w14:paraId="2899D174" w14:textId="77777777" w:rsidR="009F4A80" w:rsidRPr="006D7891" w:rsidRDefault="009F4A80" w:rsidP="0044792F">
      <w:pPr>
        <w:ind w:left="397" w:right="227"/>
        <w:jc w:val="both"/>
        <w:rPr>
          <w:sz w:val="23"/>
          <w:szCs w:val="23"/>
          <w:lang w:val="en-US"/>
        </w:rPr>
      </w:pPr>
    </w:p>
    <w:p w14:paraId="40B95159" w14:textId="77777777" w:rsidR="006D7891" w:rsidRDefault="009F4A80" w:rsidP="00844315">
      <w:pPr>
        <w:ind w:left="397" w:right="227"/>
        <w:jc w:val="both"/>
        <w:rPr>
          <w:sz w:val="23"/>
          <w:szCs w:val="23"/>
          <w:lang w:val="en-US"/>
        </w:rPr>
      </w:pPr>
      <w:r w:rsidRPr="006D7891">
        <w:rPr>
          <w:sz w:val="23"/>
          <w:szCs w:val="23"/>
          <w:lang w:val="en-US"/>
        </w:rPr>
        <w:t xml:space="preserve">It is past time for the world to assume our responsibility not with vague calls, but treating this instead as a non-negotiable issue of decolonization to which all states have a duty and that must be concluded. </w:t>
      </w:r>
    </w:p>
    <w:p w14:paraId="698C8B95" w14:textId="2072935C" w:rsidR="00B76903" w:rsidRPr="006D7891" w:rsidRDefault="009F4A80" w:rsidP="00844315">
      <w:pPr>
        <w:ind w:left="397" w:right="227"/>
        <w:jc w:val="both"/>
        <w:rPr>
          <w:rFonts w:cs="Arial"/>
          <w:sz w:val="23"/>
          <w:szCs w:val="23"/>
          <w:lang w:val="en-US"/>
        </w:rPr>
      </w:pPr>
      <w:r w:rsidRPr="006D7891">
        <w:rPr>
          <w:sz w:val="23"/>
          <w:szCs w:val="23"/>
        </w:rPr>
        <w:t>Free Western Sahara!</w:t>
      </w:r>
    </w:p>
    <w:sectPr w:rsidR="00B76903" w:rsidRPr="006D7891" w:rsidSect="008221DF">
      <w:footerReference w:type="default" r:id="rId11"/>
      <w:endnotePr>
        <w:numFmt w:val="decimal"/>
        <w:numStart w:val="0"/>
      </w:endnotePr>
      <w:pgSz w:w="11907" w:h="16839"/>
      <w:pgMar w:top="1134" w:right="567" w:bottom="1134" w:left="567" w:header="720"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A90F" w14:textId="77777777" w:rsidR="00524B0D" w:rsidRDefault="00524B0D">
      <w:r>
        <w:separator/>
      </w:r>
    </w:p>
  </w:endnote>
  <w:endnote w:type="continuationSeparator" w:id="0">
    <w:p w14:paraId="0CF9ECB1" w14:textId="77777777" w:rsidR="00524B0D" w:rsidRDefault="0052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61CC" w14:textId="77777777" w:rsidR="001B0E10" w:rsidRDefault="001B0E10">
    <w:pPr>
      <w:pStyle w:val="a3"/>
      <w:framePr w:wrap="auto" w:vAnchor="text" w:hAnchor="margin" w:xAlign="right" w:y="1"/>
    </w:pPr>
    <w:r>
      <w:fldChar w:fldCharType="begin"/>
    </w:r>
    <w:r>
      <w:instrText xml:space="preserve">PAGE  </w:instrText>
    </w:r>
    <w:r>
      <w:fldChar w:fldCharType="separate"/>
    </w:r>
    <w:r w:rsidR="00EE4A93">
      <w:rPr>
        <w:noProof/>
      </w:rPr>
      <w:t>1</w:t>
    </w:r>
    <w:r>
      <w:fldChar w:fldCharType="end"/>
    </w:r>
  </w:p>
  <w:p w14:paraId="1AD28583" w14:textId="77777777" w:rsidR="001B0E10" w:rsidRDefault="001B0E10">
    <w:pPr>
      <w:pStyle w:val="a3"/>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E54B" w14:textId="77777777" w:rsidR="00524B0D" w:rsidRDefault="00524B0D">
      <w:r>
        <w:separator/>
      </w:r>
    </w:p>
  </w:footnote>
  <w:footnote w:type="continuationSeparator" w:id="0">
    <w:p w14:paraId="7CB5AA52" w14:textId="77777777" w:rsidR="00524B0D" w:rsidRDefault="0052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33A"/>
    <w:multiLevelType w:val="hybridMultilevel"/>
    <w:tmpl w:val="D19255FE"/>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 w15:restartNumberingAfterBreak="0">
    <w:nsid w:val="15994590"/>
    <w:multiLevelType w:val="hybridMultilevel"/>
    <w:tmpl w:val="57BEA90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45F45FA7"/>
    <w:multiLevelType w:val="hybridMultilevel"/>
    <w:tmpl w:val="97BA2B86"/>
    <w:lvl w:ilvl="0" w:tplc="04080001">
      <w:start w:val="1"/>
      <w:numFmt w:val="bullet"/>
      <w:lvlText w:val=""/>
      <w:lvlJc w:val="left"/>
      <w:pPr>
        <w:ind w:left="1555" w:hanging="360"/>
      </w:pPr>
      <w:rPr>
        <w:rFonts w:ascii="Symbol" w:hAnsi="Symbol" w:hint="default"/>
      </w:rPr>
    </w:lvl>
    <w:lvl w:ilvl="1" w:tplc="04080003" w:tentative="1">
      <w:start w:val="1"/>
      <w:numFmt w:val="bullet"/>
      <w:lvlText w:val="o"/>
      <w:lvlJc w:val="left"/>
      <w:pPr>
        <w:ind w:left="2275" w:hanging="360"/>
      </w:pPr>
      <w:rPr>
        <w:rFonts w:ascii="Courier New" w:hAnsi="Courier New" w:cs="Courier New" w:hint="default"/>
      </w:rPr>
    </w:lvl>
    <w:lvl w:ilvl="2" w:tplc="04080005" w:tentative="1">
      <w:start w:val="1"/>
      <w:numFmt w:val="bullet"/>
      <w:lvlText w:val=""/>
      <w:lvlJc w:val="left"/>
      <w:pPr>
        <w:ind w:left="2995" w:hanging="360"/>
      </w:pPr>
      <w:rPr>
        <w:rFonts w:ascii="Wingdings" w:hAnsi="Wingdings" w:hint="default"/>
      </w:rPr>
    </w:lvl>
    <w:lvl w:ilvl="3" w:tplc="04080001" w:tentative="1">
      <w:start w:val="1"/>
      <w:numFmt w:val="bullet"/>
      <w:lvlText w:val=""/>
      <w:lvlJc w:val="left"/>
      <w:pPr>
        <w:ind w:left="3715" w:hanging="360"/>
      </w:pPr>
      <w:rPr>
        <w:rFonts w:ascii="Symbol" w:hAnsi="Symbol" w:hint="default"/>
      </w:rPr>
    </w:lvl>
    <w:lvl w:ilvl="4" w:tplc="04080003" w:tentative="1">
      <w:start w:val="1"/>
      <w:numFmt w:val="bullet"/>
      <w:lvlText w:val="o"/>
      <w:lvlJc w:val="left"/>
      <w:pPr>
        <w:ind w:left="4435" w:hanging="360"/>
      </w:pPr>
      <w:rPr>
        <w:rFonts w:ascii="Courier New" w:hAnsi="Courier New" w:cs="Courier New" w:hint="default"/>
      </w:rPr>
    </w:lvl>
    <w:lvl w:ilvl="5" w:tplc="04080005" w:tentative="1">
      <w:start w:val="1"/>
      <w:numFmt w:val="bullet"/>
      <w:lvlText w:val=""/>
      <w:lvlJc w:val="left"/>
      <w:pPr>
        <w:ind w:left="5155" w:hanging="360"/>
      </w:pPr>
      <w:rPr>
        <w:rFonts w:ascii="Wingdings" w:hAnsi="Wingdings" w:hint="default"/>
      </w:rPr>
    </w:lvl>
    <w:lvl w:ilvl="6" w:tplc="04080001" w:tentative="1">
      <w:start w:val="1"/>
      <w:numFmt w:val="bullet"/>
      <w:lvlText w:val=""/>
      <w:lvlJc w:val="left"/>
      <w:pPr>
        <w:ind w:left="5875" w:hanging="360"/>
      </w:pPr>
      <w:rPr>
        <w:rFonts w:ascii="Symbol" w:hAnsi="Symbol" w:hint="default"/>
      </w:rPr>
    </w:lvl>
    <w:lvl w:ilvl="7" w:tplc="04080003" w:tentative="1">
      <w:start w:val="1"/>
      <w:numFmt w:val="bullet"/>
      <w:lvlText w:val="o"/>
      <w:lvlJc w:val="left"/>
      <w:pPr>
        <w:ind w:left="6595" w:hanging="360"/>
      </w:pPr>
      <w:rPr>
        <w:rFonts w:ascii="Courier New" w:hAnsi="Courier New" w:cs="Courier New" w:hint="default"/>
      </w:rPr>
    </w:lvl>
    <w:lvl w:ilvl="8" w:tplc="04080005" w:tentative="1">
      <w:start w:val="1"/>
      <w:numFmt w:val="bullet"/>
      <w:lvlText w:val=""/>
      <w:lvlJc w:val="left"/>
      <w:pPr>
        <w:ind w:left="7315" w:hanging="360"/>
      </w:pPr>
      <w:rPr>
        <w:rFonts w:ascii="Wingdings" w:hAnsi="Wingdings" w:hint="default"/>
      </w:rPr>
    </w:lvl>
  </w:abstractNum>
  <w:abstractNum w:abstractNumId="3" w15:restartNumberingAfterBreak="0">
    <w:nsid w:val="4BE84762"/>
    <w:multiLevelType w:val="hybridMultilevel"/>
    <w:tmpl w:val="57B06AEE"/>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 w15:restartNumberingAfterBreak="0">
    <w:nsid w:val="5A931378"/>
    <w:multiLevelType w:val="multilevel"/>
    <w:tmpl w:val="0B3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7370E"/>
    <w:multiLevelType w:val="hybridMultilevel"/>
    <w:tmpl w:val="BA12E09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15:restartNumberingAfterBreak="0">
    <w:nsid w:val="6A9408E8"/>
    <w:multiLevelType w:val="multilevel"/>
    <w:tmpl w:val="824E6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5B"/>
    <w:rsid w:val="00042008"/>
    <w:rsid w:val="00091C45"/>
    <w:rsid w:val="000F62AC"/>
    <w:rsid w:val="001360F7"/>
    <w:rsid w:val="001833DE"/>
    <w:rsid w:val="0018577E"/>
    <w:rsid w:val="001A65FC"/>
    <w:rsid w:val="001B0E10"/>
    <w:rsid w:val="001B7FBB"/>
    <w:rsid w:val="001F6606"/>
    <w:rsid w:val="002038D7"/>
    <w:rsid w:val="002235D6"/>
    <w:rsid w:val="00356246"/>
    <w:rsid w:val="0036445C"/>
    <w:rsid w:val="00427541"/>
    <w:rsid w:val="00435C1A"/>
    <w:rsid w:val="0044792F"/>
    <w:rsid w:val="004D480D"/>
    <w:rsid w:val="00524B0D"/>
    <w:rsid w:val="0054630A"/>
    <w:rsid w:val="005C4418"/>
    <w:rsid w:val="005C7EEC"/>
    <w:rsid w:val="006A39D2"/>
    <w:rsid w:val="006D7891"/>
    <w:rsid w:val="00746CA3"/>
    <w:rsid w:val="00775F80"/>
    <w:rsid w:val="00796584"/>
    <w:rsid w:val="007F1E56"/>
    <w:rsid w:val="008053C8"/>
    <w:rsid w:val="008221DF"/>
    <w:rsid w:val="00844315"/>
    <w:rsid w:val="008D0534"/>
    <w:rsid w:val="008F53DB"/>
    <w:rsid w:val="009155A1"/>
    <w:rsid w:val="00943F1C"/>
    <w:rsid w:val="0095314C"/>
    <w:rsid w:val="009E507D"/>
    <w:rsid w:val="009F4A80"/>
    <w:rsid w:val="00A751AC"/>
    <w:rsid w:val="00AB4FCF"/>
    <w:rsid w:val="00AC17F3"/>
    <w:rsid w:val="00B76903"/>
    <w:rsid w:val="00B93588"/>
    <w:rsid w:val="00C44A7B"/>
    <w:rsid w:val="00CE22D3"/>
    <w:rsid w:val="00D17843"/>
    <w:rsid w:val="00D85D5B"/>
    <w:rsid w:val="00D926D4"/>
    <w:rsid w:val="00DB3569"/>
    <w:rsid w:val="00DC7CBA"/>
    <w:rsid w:val="00E33AFF"/>
    <w:rsid w:val="00E81005"/>
    <w:rsid w:val="00E8457F"/>
    <w:rsid w:val="00EE2FB6"/>
    <w:rsid w:val="00EE4A93"/>
    <w:rsid w:val="00F223F2"/>
    <w:rsid w:val="00F22486"/>
    <w:rsid w:val="00F42C2F"/>
    <w:rsid w:val="00F43D34"/>
    <w:rsid w:val="00F50F9A"/>
    <w:rsid w:val="00F74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C149F"/>
  <w15:chartTrackingRefBased/>
  <w15:docId w15:val="{31F270CF-A165-4E8B-A509-D8869CCF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ind w:left="835"/>
    </w:pPr>
    <w:rPr>
      <w:rFonts w:ascii="Arial" w:hAnsi="Arial"/>
    </w:rPr>
  </w:style>
  <w:style w:type="paragraph" w:default="1" w:styleId="a0">
    <w:name w:val="Default Paragraph Font"/>
    <w:semiHidden/>
    <w:pPr>
      <w:pBdr>
        <w:top w:val="none" w:sz="0" w:space="0" w:color="000000"/>
        <w:left w:val="none" w:sz="0" w:space="0" w:color="000000"/>
        <w:bottom w:val="none" w:sz="0" w:space="0" w:color="000000"/>
        <w:right w:val="none" w:sz="0" w:space="0" w:color="000000"/>
      </w:pBdr>
    </w:pPr>
  </w:style>
  <w:style w:type="table" w:default="1" w:styleId="a1">
    <w:name w:val="Normal Table"/>
    <w:semiHidden/>
    <w:tblPr>
      <w:tblInd w:w="0" w:type="dxa"/>
      <w:tblCellMar>
        <w:top w:w="0" w:type="dxa"/>
        <w:left w:w="108" w:type="dxa"/>
        <w:bottom w:w="0" w:type="dxa"/>
        <w:right w:w="108" w:type="dxa"/>
      </w:tblCellMar>
    </w:tblPr>
  </w:style>
  <w:style w:type="paragraph" w:default="1" w:styleId="a2">
    <w:name w:val="No List"/>
    <w:semiHidden/>
    <w:pPr>
      <w:pBdr>
        <w:top w:val="none" w:sz="0" w:space="0" w:color="000000"/>
        <w:left w:val="none" w:sz="0" w:space="0" w:color="000000"/>
        <w:bottom w:val="none" w:sz="0" w:space="0" w:color="000000"/>
        <w:right w:val="none" w:sz="0" w:space="0" w:color="000000"/>
      </w:pBdr>
    </w:pPr>
  </w:style>
  <w:style w:type="paragraph" w:styleId="a3">
    <w:name w:val="footer"/>
    <w:basedOn w:val="a"/>
    <w:pPr>
      <w:tabs>
        <w:tab w:val="center" w:pos="4320"/>
        <w:tab w:val="right" w:pos="8640"/>
      </w:tabs>
      <w:spacing w:before="600" w:line="180" w:lineRule="atLeast"/>
      <w:jc w:val="both"/>
    </w:pPr>
    <w:rPr>
      <w:sz w:val="18"/>
    </w:rPr>
  </w:style>
  <w:style w:type="paragraph" w:styleId="a4">
    <w:name w:val="header"/>
    <w:basedOn w:val="a"/>
    <w:pPr>
      <w:tabs>
        <w:tab w:val="center" w:pos="4320"/>
        <w:tab w:val="right" w:pos="8640"/>
      </w:tabs>
      <w:spacing w:after="600" w:line="180" w:lineRule="atLeast"/>
      <w:jc w:val="both"/>
    </w:pPr>
  </w:style>
  <w:style w:type="paragraph" w:styleId="a5">
    <w:name w:val="page number"/>
    <w:pPr>
      <w:pBdr>
        <w:top w:val="none" w:sz="0" w:space="0" w:color="000000"/>
        <w:left w:val="none" w:sz="0" w:space="0" w:color="000000"/>
        <w:bottom w:val="none" w:sz="0" w:space="0" w:color="000000"/>
        <w:right w:val="none" w:sz="0" w:space="0" w:color="000000"/>
      </w:pBdr>
    </w:pPr>
    <w:rPr>
      <w:sz w:val="18"/>
    </w:rPr>
  </w:style>
  <w:style w:type="paragraph" w:styleId="-">
    <w:name w:val="Hyperlink"/>
    <w:basedOn w:val="a0"/>
    <w:uiPriority w:val="99"/>
    <w:rPr>
      <w:color w:val="0000FF"/>
      <w:u w:val="single"/>
    </w:rPr>
  </w:style>
  <w:style w:type="paragraph" w:styleId="a6">
    <w:name w:val="Title"/>
    <w:basedOn w:val="a"/>
    <w:link w:val="Char"/>
    <w:qFormat/>
    <w:pPr>
      <w:spacing w:before="240" w:after="60"/>
      <w:jc w:val="center"/>
    </w:pPr>
    <w:rPr>
      <w:b/>
      <w:sz w:val="32"/>
      <w:lang w:val="x-none" w:eastAsia="x-none"/>
    </w:rPr>
  </w:style>
  <w:style w:type="paragraph" w:styleId="a7">
    <w:name w:val="Emphasis"/>
    <w:basedOn w:val="a0"/>
    <w:qFormat/>
    <w:rPr>
      <w:i/>
    </w:rPr>
  </w:style>
  <w:style w:type="paragraph" w:styleId="Web">
    <w:name w:val="Normal (Web)"/>
    <w:basedOn w:val="a"/>
    <w:uiPriority w:val="99"/>
    <w:unhideWhenUsed/>
    <w:rsid w:val="00AC17F3"/>
    <w:pPr>
      <w:pBdr>
        <w:top w:val="none" w:sz="0" w:space="0" w:color="auto"/>
        <w:left w:val="none" w:sz="0" w:space="0" w:color="auto"/>
        <w:bottom w:val="none" w:sz="0" w:space="0" w:color="auto"/>
        <w:right w:val="none" w:sz="0" w:space="0" w:color="auto"/>
      </w:pBdr>
      <w:spacing w:before="100" w:beforeAutospacing="1" w:after="100" w:afterAutospacing="1"/>
      <w:ind w:left="0"/>
    </w:pPr>
    <w:rPr>
      <w:rFonts w:ascii="Times New Roman" w:hAnsi="Times New Roman"/>
      <w:sz w:val="24"/>
      <w:szCs w:val="24"/>
    </w:rPr>
  </w:style>
  <w:style w:type="paragraph" w:styleId="-HTML">
    <w:name w:val="HTML Preformatted"/>
    <w:basedOn w:val="a"/>
    <w:link w:val="-HTMLChar"/>
    <w:uiPriority w:val="99"/>
    <w:unhideWhenUsed/>
    <w:rsid w:val="00DB3569"/>
    <w:pPr>
      <w:pBdr>
        <w:top w:val="none" w:sz="0" w:space="0" w:color="auto"/>
        <w:left w:val="none" w:sz="0" w:space="0" w:color="auto"/>
        <w:bottom w:val="none" w:sz="0" w:space="0" w:color="auto"/>
        <w:right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rPr>
  </w:style>
  <w:style w:type="character" w:customStyle="1" w:styleId="-HTMLChar">
    <w:name w:val="Προ-διαμορφωμένο HTML Char"/>
    <w:link w:val="-HTML"/>
    <w:uiPriority w:val="99"/>
    <w:rsid w:val="00DB3569"/>
    <w:rPr>
      <w:rFonts w:ascii="Courier New" w:hAnsi="Courier New" w:cs="Courier New"/>
    </w:rPr>
  </w:style>
  <w:style w:type="character" w:customStyle="1" w:styleId="Char">
    <w:name w:val="Τίτλος Char"/>
    <w:link w:val="a6"/>
    <w:rsid w:val="00746CA3"/>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2752">
      <w:bodyDiv w:val="1"/>
      <w:marLeft w:val="0"/>
      <w:marRight w:val="0"/>
      <w:marTop w:val="0"/>
      <w:marBottom w:val="0"/>
      <w:divBdr>
        <w:top w:val="none" w:sz="0" w:space="0" w:color="auto"/>
        <w:left w:val="none" w:sz="0" w:space="0" w:color="auto"/>
        <w:bottom w:val="none" w:sz="0" w:space="0" w:color="auto"/>
        <w:right w:val="none" w:sz="0" w:space="0" w:color="auto"/>
      </w:divBdr>
    </w:div>
    <w:div w:id="1058745254">
      <w:bodyDiv w:val="1"/>
      <w:marLeft w:val="0"/>
      <w:marRight w:val="0"/>
      <w:marTop w:val="0"/>
      <w:marBottom w:val="0"/>
      <w:divBdr>
        <w:top w:val="none" w:sz="0" w:space="0" w:color="auto"/>
        <w:left w:val="none" w:sz="0" w:space="0" w:color="auto"/>
        <w:bottom w:val="none" w:sz="0" w:space="0" w:color="auto"/>
        <w:right w:val="none" w:sz="0" w:space="0" w:color="auto"/>
      </w:divBdr>
    </w:div>
    <w:div w:id="1067873933">
      <w:bodyDiv w:val="1"/>
      <w:marLeft w:val="0"/>
      <w:marRight w:val="0"/>
      <w:marTop w:val="0"/>
      <w:marBottom w:val="0"/>
      <w:divBdr>
        <w:top w:val="none" w:sz="0" w:space="0" w:color="auto"/>
        <w:left w:val="none" w:sz="0" w:space="0" w:color="auto"/>
        <w:bottom w:val="none" w:sz="0" w:space="0" w:color="auto"/>
        <w:right w:val="none" w:sz="0" w:space="0" w:color="auto"/>
      </w:divBdr>
    </w:div>
    <w:div w:id="1205212728">
      <w:bodyDiv w:val="1"/>
      <w:marLeft w:val="0"/>
      <w:marRight w:val="0"/>
      <w:marTop w:val="0"/>
      <w:marBottom w:val="0"/>
      <w:divBdr>
        <w:top w:val="none" w:sz="0" w:space="0" w:color="auto"/>
        <w:left w:val="none" w:sz="0" w:space="0" w:color="auto"/>
        <w:bottom w:val="none" w:sz="0" w:space="0" w:color="auto"/>
        <w:right w:val="none" w:sz="0" w:space="0" w:color="auto"/>
      </w:divBdr>
    </w:div>
    <w:div w:id="1340543511">
      <w:bodyDiv w:val="1"/>
      <w:marLeft w:val="0"/>
      <w:marRight w:val="0"/>
      <w:marTop w:val="0"/>
      <w:marBottom w:val="0"/>
      <w:divBdr>
        <w:top w:val="none" w:sz="0" w:space="0" w:color="auto"/>
        <w:left w:val="none" w:sz="0" w:space="0" w:color="auto"/>
        <w:bottom w:val="none" w:sz="0" w:space="0" w:color="auto"/>
        <w:right w:val="none" w:sz="0" w:space="0" w:color="auto"/>
      </w:divBdr>
      <w:divsChild>
        <w:div w:id="868419253">
          <w:marLeft w:val="0"/>
          <w:marRight w:val="0"/>
          <w:marTop w:val="0"/>
          <w:marBottom w:val="0"/>
          <w:divBdr>
            <w:top w:val="none" w:sz="0" w:space="0" w:color="auto"/>
            <w:left w:val="none" w:sz="0" w:space="0" w:color="auto"/>
            <w:bottom w:val="none" w:sz="0" w:space="0" w:color="auto"/>
            <w:right w:val="none" w:sz="0" w:space="0" w:color="auto"/>
          </w:divBdr>
          <w:divsChild>
            <w:div w:id="211815172">
              <w:marLeft w:val="0"/>
              <w:marRight w:val="0"/>
              <w:marTop w:val="0"/>
              <w:marBottom w:val="0"/>
              <w:divBdr>
                <w:top w:val="none" w:sz="0" w:space="0" w:color="auto"/>
                <w:left w:val="none" w:sz="0" w:space="0" w:color="auto"/>
                <w:bottom w:val="none" w:sz="0" w:space="0" w:color="auto"/>
                <w:right w:val="none" w:sz="0" w:space="0" w:color="auto"/>
              </w:divBdr>
              <w:divsChild>
                <w:div w:id="232202442">
                  <w:marLeft w:val="0"/>
                  <w:marRight w:val="0"/>
                  <w:marTop w:val="0"/>
                  <w:marBottom w:val="0"/>
                  <w:divBdr>
                    <w:top w:val="none" w:sz="0" w:space="0" w:color="auto"/>
                    <w:left w:val="none" w:sz="0" w:space="0" w:color="auto"/>
                    <w:bottom w:val="none" w:sz="0" w:space="0" w:color="auto"/>
                    <w:right w:val="none" w:sz="0" w:space="0" w:color="auto"/>
                  </w:divBdr>
                </w:div>
                <w:div w:id="274794595">
                  <w:marLeft w:val="0"/>
                  <w:marRight w:val="0"/>
                  <w:marTop w:val="0"/>
                  <w:marBottom w:val="0"/>
                  <w:divBdr>
                    <w:top w:val="none" w:sz="0" w:space="0" w:color="auto"/>
                    <w:left w:val="none" w:sz="0" w:space="0" w:color="auto"/>
                    <w:bottom w:val="none" w:sz="0" w:space="0" w:color="auto"/>
                    <w:right w:val="none" w:sz="0" w:space="0" w:color="auto"/>
                  </w:divBdr>
                </w:div>
                <w:div w:id="290133717">
                  <w:marLeft w:val="0"/>
                  <w:marRight w:val="0"/>
                  <w:marTop w:val="0"/>
                  <w:marBottom w:val="0"/>
                  <w:divBdr>
                    <w:top w:val="none" w:sz="0" w:space="0" w:color="auto"/>
                    <w:left w:val="none" w:sz="0" w:space="0" w:color="auto"/>
                    <w:bottom w:val="none" w:sz="0" w:space="0" w:color="auto"/>
                    <w:right w:val="none" w:sz="0" w:space="0" w:color="auto"/>
                  </w:divBdr>
                </w:div>
                <w:div w:id="360591041">
                  <w:marLeft w:val="0"/>
                  <w:marRight w:val="0"/>
                  <w:marTop w:val="0"/>
                  <w:marBottom w:val="0"/>
                  <w:divBdr>
                    <w:top w:val="none" w:sz="0" w:space="0" w:color="auto"/>
                    <w:left w:val="none" w:sz="0" w:space="0" w:color="auto"/>
                    <w:bottom w:val="none" w:sz="0" w:space="0" w:color="auto"/>
                    <w:right w:val="none" w:sz="0" w:space="0" w:color="auto"/>
                  </w:divBdr>
                </w:div>
                <w:div w:id="402680617">
                  <w:marLeft w:val="0"/>
                  <w:marRight w:val="0"/>
                  <w:marTop w:val="0"/>
                  <w:marBottom w:val="0"/>
                  <w:divBdr>
                    <w:top w:val="none" w:sz="0" w:space="0" w:color="auto"/>
                    <w:left w:val="none" w:sz="0" w:space="0" w:color="auto"/>
                    <w:bottom w:val="none" w:sz="0" w:space="0" w:color="auto"/>
                    <w:right w:val="none" w:sz="0" w:space="0" w:color="auto"/>
                  </w:divBdr>
                </w:div>
                <w:div w:id="532961552">
                  <w:marLeft w:val="0"/>
                  <w:marRight w:val="0"/>
                  <w:marTop w:val="0"/>
                  <w:marBottom w:val="0"/>
                  <w:divBdr>
                    <w:top w:val="none" w:sz="0" w:space="0" w:color="auto"/>
                    <w:left w:val="none" w:sz="0" w:space="0" w:color="auto"/>
                    <w:bottom w:val="none" w:sz="0" w:space="0" w:color="auto"/>
                    <w:right w:val="none" w:sz="0" w:space="0" w:color="auto"/>
                  </w:divBdr>
                </w:div>
                <w:div w:id="826047324">
                  <w:marLeft w:val="0"/>
                  <w:marRight w:val="0"/>
                  <w:marTop w:val="0"/>
                  <w:marBottom w:val="0"/>
                  <w:divBdr>
                    <w:top w:val="none" w:sz="0" w:space="0" w:color="auto"/>
                    <w:left w:val="none" w:sz="0" w:space="0" w:color="auto"/>
                    <w:bottom w:val="none" w:sz="0" w:space="0" w:color="auto"/>
                    <w:right w:val="none" w:sz="0" w:space="0" w:color="auto"/>
                  </w:divBdr>
                </w:div>
                <w:div w:id="863861220">
                  <w:marLeft w:val="0"/>
                  <w:marRight w:val="0"/>
                  <w:marTop w:val="0"/>
                  <w:marBottom w:val="0"/>
                  <w:divBdr>
                    <w:top w:val="none" w:sz="0" w:space="0" w:color="auto"/>
                    <w:left w:val="none" w:sz="0" w:space="0" w:color="auto"/>
                    <w:bottom w:val="none" w:sz="0" w:space="0" w:color="auto"/>
                    <w:right w:val="none" w:sz="0" w:space="0" w:color="auto"/>
                  </w:divBdr>
                </w:div>
                <w:div w:id="970012541">
                  <w:marLeft w:val="0"/>
                  <w:marRight w:val="0"/>
                  <w:marTop w:val="0"/>
                  <w:marBottom w:val="0"/>
                  <w:divBdr>
                    <w:top w:val="none" w:sz="0" w:space="0" w:color="auto"/>
                    <w:left w:val="none" w:sz="0" w:space="0" w:color="auto"/>
                    <w:bottom w:val="none" w:sz="0" w:space="0" w:color="auto"/>
                    <w:right w:val="none" w:sz="0" w:space="0" w:color="auto"/>
                  </w:divBdr>
                </w:div>
                <w:div w:id="970403652">
                  <w:marLeft w:val="0"/>
                  <w:marRight w:val="0"/>
                  <w:marTop w:val="0"/>
                  <w:marBottom w:val="0"/>
                  <w:divBdr>
                    <w:top w:val="none" w:sz="0" w:space="0" w:color="auto"/>
                    <w:left w:val="none" w:sz="0" w:space="0" w:color="auto"/>
                    <w:bottom w:val="none" w:sz="0" w:space="0" w:color="auto"/>
                    <w:right w:val="none" w:sz="0" w:space="0" w:color="auto"/>
                  </w:divBdr>
                </w:div>
                <w:div w:id="1200048734">
                  <w:marLeft w:val="0"/>
                  <w:marRight w:val="0"/>
                  <w:marTop w:val="0"/>
                  <w:marBottom w:val="0"/>
                  <w:divBdr>
                    <w:top w:val="none" w:sz="0" w:space="0" w:color="auto"/>
                    <w:left w:val="none" w:sz="0" w:space="0" w:color="auto"/>
                    <w:bottom w:val="none" w:sz="0" w:space="0" w:color="auto"/>
                    <w:right w:val="none" w:sz="0" w:space="0" w:color="auto"/>
                  </w:divBdr>
                </w:div>
                <w:div w:id="1375816022">
                  <w:marLeft w:val="0"/>
                  <w:marRight w:val="0"/>
                  <w:marTop w:val="0"/>
                  <w:marBottom w:val="0"/>
                  <w:divBdr>
                    <w:top w:val="none" w:sz="0" w:space="0" w:color="auto"/>
                    <w:left w:val="none" w:sz="0" w:space="0" w:color="auto"/>
                    <w:bottom w:val="none" w:sz="0" w:space="0" w:color="auto"/>
                    <w:right w:val="none" w:sz="0" w:space="0" w:color="auto"/>
                  </w:divBdr>
                </w:div>
                <w:div w:id="1462453851">
                  <w:marLeft w:val="0"/>
                  <w:marRight w:val="0"/>
                  <w:marTop w:val="0"/>
                  <w:marBottom w:val="0"/>
                  <w:divBdr>
                    <w:top w:val="none" w:sz="0" w:space="0" w:color="auto"/>
                    <w:left w:val="none" w:sz="0" w:space="0" w:color="auto"/>
                    <w:bottom w:val="none" w:sz="0" w:space="0" w:color="auto"/>
                    <w:right w:val="none" w:sz="0" w:space="0" w:color="auto"/>
                  </w:divBdr>
                </w:div>
                <w:div w:id="1523321432">
                  <w:marLeft w:val="0"/>
                  <w:marRight w:val="0"/>
                  <w:marTop w:val="0"/>
                  <w:marBottom w:val="0"/>
                  <w:divBdr>
                    <w:top w:val="none" w:sz="0" w:space="0" w:color="auto"/>
                    <w:left w:val="none" w:sz="0" w:space="0" w:color="auto"/>
                    <w:bottom w:val="none" w:sz="0" w:space="0" w:color="auto"/>
                    <w:right w:val="none" w:sz="0" w:space="0" w:color="auto"/>
                  </w:divBdr>
                </w:div>
                <w:div w:id="1538739312">
                  <w:marLeft w:val="0"/>
                  <w:marRight w:val="0"/>
                  <w:marTop w:val="0"/>
                  <w:marBottom w:val="0"/>
                  <w:divBdr>
                    <w:top w:val="none" w:sz="0" w:space="0" w:color="auto"/>
                    <w:left w:val="none" w:sz="0" w:space="0" w:color="auto"/>
                    <w:bottom w:val="none" w:sz="0" w:space="0" w:color="auto"/>
                    <w:right w:val="none" w:sz="0" w:space="0" w:color="auto"/>
                  </w:divBdr>
                </w:div>
                <w:div w:id="1584603002">
                  <w:marLeft w:val="0"/>
                  <w:marRight w:val="0"/>
                  <w:marTop w:val="0"/>
                  <w:marBottom w:val="0"/>
                  <w:divBdr>
                    <w:top w:val="none" w:sz="0" w:space="0" w:color="auto"/>
                    <w:left w:val="none" w:sz="0" w:space="0" w:color="auto"/>
                    <w:bottom w:val="none" w:sz="0" w:space="0" w:color="auto"/>
                    <w:right w:val="none" w:sz="0" w:space="0" w:color="auto"/>
                  </w:divBdr>
                </w:div>
                <w:div w:id="1654137050">
                  <w:marLeft w:val="0"/>
                  <w:marRight w:val="0"/>
                  <w:marTop w:val="0"/>
                  <w:marBottom w:val="0"/>
                  <w:divBdr>
                    <w:top w:val="none" w:sz="0" w:space="0" w:color="auto"/>
                    <w:left w:val="none" w:sz="0" w:space="0" w:color="auto"/>
                    <w:bottom w:val="none" w:sz="0" w:space="0" w:color="auto"/>
                    <w:right w:val="none" w:sz="0" w:space="0" w:color="auto"/>
                  </w:divBdr>
                </w:div>
                <w:div w:id="1686251365">
                  <w:marLeft w:val="0"/>
                  <w:marRight w:val="0"/>
                  <w:marTop w:val="0"/>
                  <w:marBottom w:val="0"/>
                  <w:divBdr>
                    <w:top w:val="none" w:sz="0" w:space="0" w:color="auto"/>
                    <w:left w:val="none" w:sz="0" w:space="0" w:color="auto"/>
                    <w:bottom w:val="none" w:sz="0" w:space="0" w:color="auto"/>
                    <w:right w:val="none" w:sz="0" w:space="0" w:color="auto"/>
                  </w:divBdr>
                </w:div>
                <w:div w:id="1730493618">
                  <w:marLeft w:val="0"/>
                  <w:marRight w:val="0"/>
                  <w:marTop w:val="0"/>
                  <w:marBottom w:val="0"/>
                  <w:divBdr>
                    <w:top w:val="none" w:sz="0" w:space="0" w:color="auto"/>
                    <w:left w:val="none" w:sz="0" w:space="0" w:color="auto"/>
                    <w:bottom w:val="none" w:sz="0" w:space="0" w:color="auto"/>
                    <w:right w:val="none" w:sz="0" w:space="0" w:color="auto"/>
                  </w:divBdr>
                </w:div>
                <w:div w:id="1735665603">
                  <w:marLeft w:val="0"/>
                  <w:marRight w:val="0"/>
                  <w:marTop w:val="0"/>
                  <w:marBottom w:val="0"/>
                  <w:divBdr>
                    <w:top w:val="none" w:sz="0" w:space="0" w:color="auto"/>
                    <w:left w:val="none" w:sz="0" w:space="0" w:color="auto"/>
                    <w:bottom w:val="none" w:sz="0" w:space="0" w:color="auto"/>
                    <w:right w:val="none" w:sz="0" w:space="0" w:color="auto"/>
                  </w:divBdr>
                </w:div>
                <w:div w:id="1794904554">
                  <w:marLeft w:val="0"/>
                  <w:marRight w:val="0"/>
                  <w:marTop w:val="0"/>
                  <w:marBottom w:val="0"/>
                  <w:divBdr>
                    <w:top w:val="none" w:sz="0" w:space="0" w:color="auto"/>
                    <w:left w:val="none" w:sz="0" w:space="0" w:color="auto"/>
                    <w:bottom w:val="none" w:sz="0" w:space="0" w:color="auto"/>
                    <w:right w:val="none" w:sz="0" w:space="0" w:color="auto"/>
                  </w:divBdr>
                </w:div>
                <w:div w:id="1908690625">
                  <w:marLeft w:val="0"/>
                  <w:marRight w:val="0"/>
                  <w:marTop w:val="0"/>
                  <w:marBottom w:val="0"/>
                  <w:divBdr>
                    <w:top w:val="none" w:sz="0" w:space="0" w:color="auto"/>
                    <w:left w:val="none" w:sz="0" w:space="0" w:color="auto"/>
                    <w:bottom w:val="none" w:sz="0" w:space="0" w:color="auto"/>
                    <w:right w:val="none" w:sz="0" w:space="0" w:color="auto"/>
                  </w:divBdr>
                </w:div>
                <w:div w:id="1978678912">
                  <w:marLeft w:val="0"/>
                  <w:marRight w:val="0"/>
                  <w:marTop w:val="0"/>
                  <w:marBottom w:val="0"/>
                  <w:divBdr>
                    <w:top w:val="none" w:sz="0" w:space="0" w:color="auto"/>
                    <w:left w:val="none" w:sz="0" w:space="0" w:color="auto"/>
                    <w:bottom w:val="none" w:sz="0" w:space="0" w:color="auto"/>
                    <w:right w:val="none" w:sz="0" w:space="0" w:color="auto"/>
                  </w:divBdr>
                </w:div>
                <w:div w:id="2103990141">
                  <w:marLeft w:val="0"/>
                  <w:marRight w:val="0"/>
                  <w:marTop w:val="0"/>
                  <w:marBottom w:val="0"/>
                  <w:divBdr>
                    <w:top w:val="none" w:sz="0" w:space="0" w:color="auto"/>
                    <w:left w:val="none" w:sz="0" w:space="0" w:color="auto"/>
                    <w:bottom w:val="none" w:sz="0" w:space="0" w:color="auto"/>
                    <w:right w:val="none" w:sz="0" w:space="0" w:color="auto"/>
                  </w:divBdr>
                </w:div>
                <w:div w:id="21314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40743">
      <w:bodyDiv w:val="1"/>
      <w:marLeft w:val="0"/>
      <w:marRight w:val="0"/>
      <w:marTop w:val="0"/>
      <w:marBottom w:val="0"/>
      <w:divBdr>
        <w:top w:val="none" w:sz="0" w:space="0" w:color="auto"/>
        <w:left w:val="none" w:sz="0" w:space="0" w:color="auto"/>
        <w:bottom w:val="none" w:sz="0" w:space="0" w:color="auto"/>
        <w:right w:val="none" w:sz="0" w:space="0" w:color="auto"/>
      </w:divBdr>
    </w:div>
    <w:div w:id="19594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pc@otenet.gr" TargetMode="External"/><Relationship Id="rId4" Type="http://schemas.openxmlformats.org/officeDocument/2006/relationships/settings" Target="settings.xml"/><Relationship Id="rId9" Type="http://schemas.openxmlformats.org/officeDocument/2006/relationships/hyperlink" Target="http://www.wpc-in.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674A-E527-41B1-A51D-9849ED46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488</Words>
  <Characters>2639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3121</CharactersWithSpaces>
  <SharedDoc>false</SharedDoc>
  <HLinks>
    <vt:vector size="12" baseType="variant">
      <vt:variant>
        <vt:i4>4522099</vt:i4>
      </vt:variant>
      <vt:variant>
        <vt:i4>3</vt:i4>
      </vt:variant>
      <vt:variant>
        <vt:i4>0</vt:i4>
      </vt:variant>
      <vt:variant>
        <vt:i4>5</vt:i4>
      </vt:variant>
      <vt:variant>
        <vt:lpwstr>mailto:wpc@otenet.gr</vt:lpwstr>
      </vt:variant>
      <vt:variant>
        <vt:lpwstr/>
      </vt:variant>
      <vt:variant>
        <vt:i4>2424939</vt:i4>
      </vt:variant>
      <vt:variant>
        <vt:i4>0</vt:i4>
      </vt:variant>
      <vt:variant>
        <vt:i4>0</vt:i4>
      </vt:variant>
      <vt:variant>
        <vt:i4>5</vt:i4>
      </vt:variant>
      <vt:variant>
        <vt:lpwstr>http://www.wpc-in.org/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iraklis</dc:creator>
  <cp:keywords/>
  <dc:description/>
  <cp:lastModifiedBy>PC</cp:lastModifiedBy>
  <cp:revision>7</cp:revision>
  <cp:lastPrinted>2024-12-31T08:43:00Z</cp:lastPrinted>
  <dcterms:created xsi:type="dcterms:W3CDTF">2026-05-18T08:38:00Z</dcterms:created>
  <dcterms:modified xsi:type="dcterms:W3CDTF">2026-05-18T08:42:00Z</dcterms:modified>
</cp:coreProperties>
</file>